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rStyle w:val="a4"/>
          <w:color w:val="000000"/>
        </w:rPr>
      </w:pPr>
      <w:r w:rsidRPr="007010DD">
        <w:rPr>
          <w:rStyle w:val="a4"/>
          <w:color w:val="000000"/>
        </w:rPr>
        <w:t>Пленум Верховного Суда РФ скорректировал свои постановления по делам о взяточничестве, коррупции и превышении должностных полномочий</w:t>
      </w:r>
    </w:p>
    <w:p w:rsidR="007010DD" w:rsidRP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center"/>
        <w:rPr>
          <w:color w:val="000000"/>
        </w:rPr>
      </w:pPr>
    </w:p>
    <w:p w:rsidR="007010DD" w:rsidRP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proofErr w:type="gramStart"/>
      <w:r w:rsidRPr="007010DD">
        <w:rPr>
          <w:color w:val="000000"/>
        </w:rPr>
        <w:t>В Российской Федерации правовую основу противодействия коррупции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Федеральный закон от 25 декабря 2008 года N 273-ФЗ «О противодействии коррупции», Федеральный закон от 7 августа 2001 года N 115-ФЗ «О противодействии легализации (отмыванию) доходов, полученных преступным путем, и финансированию терроризма» и другие нормативные правовые акты, направленные на</w:t>
      </w:r>
      <w:proofErr w:type="gramEnd"/>
      <w:r w:rsidRPr="007010DD">
        <w:rPr>
          <w:color w:val="000000"/>
        </w:rPr>
        <w:t xml:space="preserve"> противодействие коррупции.</w:t>
      </w:r>
    </w:p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7010DD">
        <w:rPr>
          <w:color w:val="000000"/>
        </w:rPr>
        <w:t>В целях обеспечения единообразного применения судами законодательства об ответственности за взяточничество и иные коррупционные преступления Пленум Верховного Суда Российской Федерации дал дополнительные разъяснения, указав, что получение электронных денег и цифровых прав теперь тоже считается взяткой с момента поступления средств на электронный кошелек.</w:t>
      </w:r>
    </w:p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7010DD">
        <w:rPr>
          <w:color w:val="000000"/>
        </w:rPr>
        <w:t>К взятке отнесли и получение льготного кредита, бесплатного отдыха, ремонт квартиры, иные услуги.</w:t>
      </w:r>
    </w:p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7010DD">
        <w:rPr>
          <w:color w:val="000000"/>
        </w:rPr>
        <w:t>Посредничество во взяточничестве является отдельным составом, предусмотренным ст. 291.1 УК РФ, и это не только передача денег, но и, к примеру, организация встречи с чиновником.</w:t>
      </w:r>
    </w:p>
    <w:p w:rsidR="007010DD" w:rsidRP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7010DD">
        <w:rPr>
          <w:color w:val="000000"/>
        </w:rPr>
        <w:t>Умысел на взятку должен сформироваться независимо от оперативно-</w:t>
      </w:r>
      <w:r w:rsidRPr="007010DD">
        <w:rPr>
          <w:color w:val="000000"/>
        </w:rPr>
        <w:t>розыскных</w:t>
      </w:r>
      <w:r w:rsidRPr="007010DD">
        <w:rPr>
          <w:color w:val="000000"/>
        </w:rPr>
        <w:t xml:space="preserve"> мероприятий, поэтому суд должен проверять их законность. Кроме того, не имеет значения, смог ли коррупционер получить полный размер взятки, о которой он договорился.</w:t>
      </w:r>
    </w:p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proofErr w:type="gramStart"/>
      <w:r w:rsidRPr="007010DD">
        <w:rPr>
          <w:color w:val="000000"/>
        </w:rPr>
        <w:t>Содеянное</w:t>
      </w:r>
      <w:proofErr w:type="gramEnd"/>
      <w:r w:rsidRPr="007010DD">
        <w:rPr>
          <w:color w:val="000000"/>
        </w:rPr>
        <w:t xml:space="preserve"> квалифицируется по запланированному размеру, оговоренному с лицом, намеренным передать взятку должностному лицу.</w:t>
      </w:r>
    </w:p>
    <w:p w:rsidR="007010DD" w:rsidRP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r w:rsidRPr="007010DD">
        <w:rPr>
          <w:color w:val="000000"/>
        </w:rPr>
        <w:t>При этом взяткодатель не признается потерпевшим и не может требовать возврата средств.</w:t>
      </w:r>
    </w:p>
    <w:p w:rsidR="007010DD" w:rsidRP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</w:rPr>
      </w:pPr>
      <w:proofErr w:type="gramStart"/>
      <w:r w:rsidRPr="007010DD">
        <w:rPr>
          <w:color w:val="000000"/>
        </w:rPr>
        <w:t>Обещание или предложение передать либо принять незаконное вознаграждение за совершение действий (бездействие) по службе также рассматривается как умышленное создание условий для совершения соответствующих коррупционных преступлений в случае,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ценностей, а также в</w:t>
      </w:r>
      <w:proofErr w:type="gramEnd"/>
      <w:r w:rsidRPr="007010DD">
        <w:rPr>
          <w:color w:val="000000"/>
        </w:rPr>
        <w:t xml:space="preserve"> </w:t>
      </w:r>
      <w:proofErr w:type="gramStart"/>
      <w:r w:rsidRPr="007010DD">
        <w:rPr>
          <w:color w:val="000000"/>
        </w:rPr>
        <w:t>случае</w:t>
      </w:r>
      <w:proofErr w:type="gramEnd"/>
      <w:r w:rsidRPr="007010DD">
        <w:rPr>
          <w:color w:val="000000"/>
        </w:rPr>
        <w:t xml:space="preserve"> достижения договоренности между указанными лицами.</w:t>
      </w:r>
    </w:p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hd w:val="clear" w:color="auto" w:fill="FFFFFF"/>
        </w:rPr>
      </w:pPr>
      <w:r w:rsidRPr="007010DD">
        <w:rPr>
          <w:color w:val="000000"/>
        </w:rPr>
        <w:t>Если при этом иные действия, направленные на реализацию обещания или предложения, лица не смогли совершить по независящим от них обстоятельствам, содеянное мо</w:t>
      </w:r>
      <w:r w:rsidRPr="007010DD">
        <w:rPr>
          <w:color w:val="000000"/>
          <w:shd w:val="clear" w:color="auto" w:fill="FFFFFF"/>
        </w:rPr>
        <w:t>жет быть квалифицировано как приготовление к даче взятки.</w:t>
      </w:r>
    </w:p>
    <w:p w:rsidR="007010DD" w:rsidRDefault="007010DD" w:rsidP="0070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7010DD" w:rsidRPr="007010DD" w:rsidRDefault="007010DD" w:rsidP="007010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>Помощник прокурора района Шумакова М.В.</w:t>
      </w:r>
      <w:bookmarkStart w:id="0" w:name="_GoBack"/>
      <w:bookmarkEnd w:id="0"/>
    </w:p>
    <w:p w:rsidR="00627E85" w:rsidRPr="007010DD" w:rsidRDefault="007010DD" w:rsidP="00701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70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92"/>
    <w:rsid w:val="007010DD"/>
    <w:rsid w:val="009334D3"/>
    <w:rsid w:val="00E92E92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2143</Characters>
  <Application>Microsoft Office Word</Application>
  <DocSecurity>0</DocSecurity>
  <Lines>17</Lines>
  <Paragraphs>5</Paragraphs>
  <ScaleCrop>false</ScaleCrop>
  <Company>Home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2020-06-24T15:52:00Z</dcterms:created>
  <dcterms:modified xsi:type="dcterms:W3CDTF">2020-06-24T15:55:00Z</dcterms:modified>
</cp:coreProperties>
</file>